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95" w:rsidRDefault="00834E95" w:rsidP="00834E9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color w:val="C00000"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shadow/>
          <w:noProof/>
          <w:color w:val="C00000"/>
          <w:sz w:val="96"/>
          <w:szCs w:val="96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42200</wp:posOffset>
            </wp:positionH>
            <wp:positionV relativeFrom="paragraph">
              <wp:posOffset>38100</wp:posOffset>
            </wp:positionV>
            <wp:extent cx="7527644" cy="10914926"/>
            <wp:effectExtent l="19050" t="0" r="0" b="0"/>
            <wp:wrapNone/>
            <wp:docPr id="7" name="Рисунок 1" descr="2652363-6da1007f9d7a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2363-6da1007f9d7a2657.jpg"/>
                    <pic:cNvPicPr/>
                  </pic:nvPicPr>
                  <pic:blipFill>
                    <a:blip r:embed="rId5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644" cy="10914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E95" w:rsidRPr="009441B2" w:rsidRDefault="00834E95" w:rsidP="00834E9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color w:val="C00000"/>
          <w:sz w:val="96"/>
          <w:szCs w:val="96"/>
          <w:lang w:val="ru-RU"/>
        </w:rPr>
      </w:pPr>
      <w:r w:rsidRPr="009441B2">
        <w:rPr>
          <w:rFonts w:ascii="Times New Roman" w:hAnsi="Times New Roman" w:cs="Times New Roman"/>
          <w:b/>
          <w:shadow/>
          <w:color w:val="C00000"/>
          <w:sz w:val="96"/>
          <w:szCs w:val="96"/>
          <w:lang w:val="ru-RU"/>
        </w:rPr>
        <w:t>Семейная шкатулка</w:t>
      </w:r>
    </w:p>
    <w:p w:rsidR="00834E95" w:rsidRDefault="00834E95" w:rsidP="00834E9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color w:val="C00000"/>
          <w:sz w:val="28"/>
          <w:szCs w:val="28"/>
          <w:lang w:val="ru-RU"/>
        </w:rPr>
      </w:pPr>
    </w:p>
    <w:p w:rsidR="00834E95" w:rsidRDefault="00834E95" w:rsidP="00834E9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hadow/>
          <w:color w:val="C0000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hadow/>
          <w:sz w:val="28"/>
          <w:szCs w:val="28"/>
          <w:lang w:val="ru-RU"/>
        </w:rPr>
        <w:t>№4,  АПРЕЛЬ</w:t>
      </w:r>
      <w:r w:rsidRPr="007C6CB7">
        <w:rPr>
          <w:rFonts w:ascii="Times New Roman" w:hAnsi="Times New Roman" w:cs="Times New Roman"/>
          <w:b/>
          <w:shadow/>
          <w:sz w:val="28"/>
          <w:szCs w:val="28"/>
          <w:lang w:val="ru-RU"/>
        </w:rPr>
        <w:t xml:space="preserve"> 2015Г.</w:t>
      </w:r>
    </w:p>
    <w:p w:rsidR="00834E95" w:rsidRDefault="00834E95" w:rsidP="00834E9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  <w:lang w:val="ru-RU"/>
        </w:rPr>
      </w:pPr>
    </w:p>
    <w:p w:rsidR="00834E95" w:rsidRPr="007C6CB7" w:rsidRDefault="00834E95" w:rsidP="00834E9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  <w:lang w:val="ru-RU"/>
        </w:rPr>
      </w:pPr>
    </w:p>
    <w:p w:rsidR="00834E95" w:rsidRPr="009441B2" w:rsidRDefault="00834E95">
      <w:pPr>
        <w:rPr>
          <w:rFonts w:ascii="Times New Roman" w:hAnsi="Times New Roman" w:cs="Times New Roman"/>
          <w:b/>
          <w:imprint/>
          <w:color w:val="C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imprint/>
          <w:color w:val="E36C0A" w:themeColor="accent6" w:themeShade="BF"/>
          <w:sz w:val="44"/>
          <w:szCs w:val="44"/>
          <w:lang w:val="ru-RU"/>
        </w:rPr>
        <w:t xml:space="preserve">         </w:t>
      </w:r>
      <w:r w:rsidRPr="009441B2">
        <w:rPr>
          <w:rFonts w:ascii="Times New Roman" w:hAnsi="Times New Roman" w:cs="Times New Roman"/>
          <w:b/>
          <w:imprint/>
          <w:color w:val="C00000"/>
          <w:sz w:val="44"/>
          <w:szCs w:val="44"/>
          <w:lang w:val="ru-RU"/>
        </w:rPr>
        <w:t>Главные новости:</w:t>
      </w:r>
      <w:r w:rsidRPr="009441B2">
        <w:rPr>
          <w:rFonts w:ascii="Times New Roman" w:hAnsi="Times New Roman" w:cs="Times New Roman"/>
          <w:b/>
          <w:shadow/>
          <w:noProof/>
          <w:color w:val="C00000"/>
          <w:sz w:val="96"/>
          <w:szCs w:val="96"/>
          <w:lang w:val="ru-RU" w:eastAsia="ru-RU" w:bidi="ar-SA"/>
        </w:rPr>
        <w:t xml:space="preserve"> </w:t>
      </w:r>
    </w:p>
    <w:p w:rsidR="00834E95" w:rsidRPr="00483F90" w:rsidRDefault="00834E95" w:rsidP="00834E95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9441B2">
        <w:rPr>
          <w:lang w:val="ru-RU"/>
        </w:rPr>
        <w:t xml:space="preserve">          </w:t>
      </w:r>
      <w:r w:rsidRPr="00483F9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Годы детства - </w:t>
      </w:r>
      <w:proofErr w:type="gramStart"/>
      <w:r w:rsidRPr="00483F9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это</w:t>
      </w:r>
      <w:proofErr w:type="gramEnd"/>
      <w:r w:rsidRPr="00483F9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прежде всего воспитание сердца.</w:t>
      </w:r>
    </w:p>
    <w:p w:rsidR="00834E95" w:rsidRPr="00834E95" w:rsidRDefault="00834E95" w:rsidP="00834E95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</w:pPr>
      <w:r w:rsidRPr="00483F9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В.А.</w:t>
      </w:r>
      <w:r w:rsidR="009441B2" w:rsidRPr="00483F9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Pr="00483F90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Сухомлинский</w:t>
      </w:r>
    </w:p>
    <w:p w:rsidR="000B63E1" w:rsidRDefault="00881981" w:rsidP="00881981">
      <w:pPr>
        <w:ind w:left="709" w:right="141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1317625</wp:posOffset>
            </wp:positionV>
            <wp:extent cx="3119120" cy="2063750"/>
            <wp:effectExtent l="57150" t="38100" r="43180" b="12700"/>
            <wp:wrapSquare wrapText="bothSides"/>
            <wp:docPr id="10" name="Рисунок 7" descr="DSCN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2063750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834E9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0B63E1" w:rsidRPr="009441B2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>В первых числах апреля наши реб</w:t>
      </w:r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 xml:space="preserve">ята пригласили в гости ветеранов труда, участников Великой Отечественной войны Безуглого Дмитрия </w:t>
      </w:r>
      <w:proofErr w:type="spellStart"/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>Корнильевича</w:t>
      </w:r>
      <w:proofErr w:type="spellEnd"/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 xml:space="preserve"> и Безуглую Наталью Ивановну. Когда началась война, Дмитрий </w:t>
      </w:r>
      <w:proofErr w:type="spellStart"/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>Корнильевич</w:t>
      </w:r>
      <w:proofErr w:type="spellEnd"/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 xml:space="preserve"> и Наталья Ивановна были </w:t>
      </w:r>
      <w:r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>подростками</w:t>
      </w:r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 xml:space="preserve">, но они наравне </w:t>
      </w:r>
      <w:proofErr w:type="gramStart"/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>со</w:t>
      </w:r>
      <w:proofErr w:type="gramEnd"/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 xml:space="preserve"> взрослыми работали, приближая победу. Чтобы поддержать дух наших солдат, Дмитрий </w:t>
      </w:r>
      <w:proofErr w:type="spellStart"/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>Корнильевич</w:t>
      </w:r>
      <w:proofErr w:type="spellEnd"/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 xml:space="preserve"> писал стихи, которые печатали на страницах воен</w:t>
      </w:r>
      <w:r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 xml:space="preserve">ных газет. После войны Дмитрий </w:t>
      </w:r>
      <w:proofErr w:type="spellStart"/>
      <w:r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>К</w:t>
      </w:r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>орнильевич</w:t>
      </w:r>
      <w:proofErr w:type="spellEnd"/>
      <w:r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 xml:space="preserve"> </w:t>
      </w:r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>стал журналистом, Наталья Ивановна</w:t>
      </w:r>
      <w:r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 xml:space="preserve"> </w:t>
      </w:r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 xml:space="preserve">- директором детского дома. Они продолжали трудиться на благо нашей Родины.     </w:t>
      </w:r>
      <w:r w:rsidR="000B63E1" w:rsidRPr="009441B2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>Дети показали концерт, подарили поздравительные открытки,</w:t>
      </w:r>
      <w:r w:rsidR="000B63E1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 xml:space="preserve"> сделанные своими руками</w:t>
      </w:r>
      <w:r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 xml:space="preserve"> </w:t>
      </w:r>
      <w:r w:rsidR="000B63E1" w:rsidRPr="009441B2"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  <w:t>и цветы.</w:t>
      </w:r>
    </w:p>
    <w:p w:rsidR="00881981" w:rsidRDefault="00881981" w:rsidP="00881981">
      <w:pPr>
        <w:ind w:left="709" w:right="141"/>
        <w:jc w:val="both"/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 xml:space="preserve">     </w:t>
      </w:r>
    </w:p>
    <w:p w:rsidR="00834E95" w:rsidRPr="00881981" w:rsidRDefault="00BB30B3" w:rsidP="00881981">
      <w:pPr>
        <w:ind w:left="709" w:right="141"/>
        <w:jc w:val="both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002060"/>
          <w:sz w:val="28"/>
          <w:szCs w:val="28"/>
          <w:lang w:val="ru-RU" w:eastAsia="ru-RU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22860</wp:posOffset>
            </wp:positionV>
            <wp:extent cx="3115945" cy="2536825"/>
            <wp:effectExtent l="57150" t="38100" r="46355" b="15875"/>
            <wp:wrapTight wrapText="bothSides">
              <wp:wrapPolygon edited="0">
                <wp:start x="-396" y="-324"/>
                <wp:lineTo x="-396" y="21735"/>
                <wp:lineTo x="21921" y="21735"/>
                <wp:lineTo x="21921" y="-324"/>
                <wp:lineTo x="-396" y="-324"/>
              </wp:wrapPolygon>
            </wp:wrapTight>
            <wp:docPr id="9" name="Рисунок 12" descr="C:\Users\Администратор\Downloads\IMG_2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ownloads\IMG_27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5368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981"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 xml:space="preserve"> </w:t>
      </w:r>
      <w:r w:rsidR="00834E95" w:rsidRPr="00881981"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>4 апреля сос</w:t>
      </w:r>
      <w:r w:rsidR="00483F90" w:rsidRPr="00881981"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>тоялся муниципальный конкурс хорового пения «</w:t>
      </w:r>
      <w:r w:rsidR="00834E95" w:rsidRPr="00881981"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>Поющая Кубань</w:t>
      </w:r>
      <w:r w:rsidR="00483F90" w:rsidRPr="00881981"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>» образовательных учреждений</w:t>
      </w:r>
      <w:r w:rsidR="00834E95" w:rsidRPr="00881981"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>,   посвященный 70-летию победы в Великой Отечественной войне.   Коллектив</w:t>
      </w:r>
      <w:r w:rsidR="00483F90" w:rsidRPr="00881981"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 xml:space="preserve"> сотрудников </w:t>
      </w:r>
      <w:r w:rsidR="00834E95" w:rsidRPr="00881981"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 xml:space="preserve"> нашего детского сада принял активное участие и занял второе призовое место.</w:t>
      </w:r>
    </w:p>
    <w:p w:rsidR="00834E95" w:rsidRPr="00834E95" w:rsidRDefault="00834E95" w:rsidP="009441B2">
      <w:pPr>
        <w:spacing w:after="0"/>
        <w:ind w:left="709" w:right="141"/>
        <w:jc w:val="both"/>
        <w:rPr>
          <w:b/>
          <w:i w:val="0"/>
          <w:lang w:val="ru-RU"/>
        </w:rPr>
      </w:pPr>
    </w:p>
    <w:p w:rsidR="00834E95" w:rsidRDefault="00834E95" w:rsidP="00834E95">
      <w:pPr>
        <w:jc w:val="both"/>
        <w:rPr>
          <w:rFonts w:ascii="Times New Roman" w:hAnsi="Times New Roman" w:cs="Times New Roman"/>
          <w:b/>
          <w:i w:val="0"/>
          <w:noProof/>
          <w:color w:val="00B050"/>
          <w:lang w:val="ru-RU" w:eastAsia="ru-RU"/>
        </w:rPr>
      </w:pPr>
    </w:p>
    <w:p w:rsidR="00834E95" w:rsidRDefault="00834E95" w:rsidP="00834E95">
      <w:pPr>
        <w:jc w:val="both"/>
        <w:rPr>
          <w:rFonts w:ascii="Times New Roman" w:hAnsi="Times New Roman" w:cs="Times New Roman"/>
          <w:b/>
          <w:i w:val="0"/>
          <w:noProof/>
          <w:color w:val="00B050"/>
          <w:lang w:val="ru-RU" w:eastAsia="ru-RU"/>
        </w:rPr>
      </w:pPr>
    </w:p>
    <w:p w:rsidR="00834E95" w:rsidRDefault="00834E95" w:rsidP="00834E95">
      <w:pPr>
        <w:jc w:val="both"/>
        <w:rPr>
          <w:rFonts w:ascii="Times New Roman" w:hAnsi="Times New Roman" w:cs="Times New Roman"/>
          <w:b/>
          <w:i w:val="0"/>
          <w:noProof/>
          <w:color w:val="00B050"/>
          <w:lang w:val="ru-RU" w:eastAsia="ru-RU"/>
        </w:rPr>
      </w:pPr>
    </w:p>
    <w:p w:rsidR="00834E95" w:rsidRDefault="00881981" w:rsidP="00834E95">
      <w:pPr>
        <w:jc w:val="both"/>
        <w:rPr>
          <w:rFonts w:ascii="Times New Roman" w:hAnsi="Times New Roman" w:cs="Times New Roman"/>
          <w:b/>
          <w:i w:val="0"/>
          <w:noProof/>
          <w:color w:val="00B050"/>
          <w:lang w:val="ru-RU" w:eastAsia="ru-RU"/>
        </w:rPr>
      </w:pPr>
      <w:r>
        <w:rPr>
          <w:rFonts w:ascii="Times New Roman" w:hAnsi="Times New Roman" w:cs="Times New Roman"/>
          <w:b/>
          <w:i w:val="0"/>
          <w:noProof/>
          <w:color w:val="00B050"/>
          <w:lang w:val="ru-RU" w:eastAsia="ru-RU" w:bidi="ar-SA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42199</wp:posOffset>
            </wp:positionH>
            <wp:positionV relativeFrom="paragraph">
              <wp:posOffset>46300</wp:posOffset>
            </wp:positionV>
            <wp:extent cx="7527644" cy="10914927"/>
            <wp:effectExtent l="19050" t="0" r="0" b="0"/>
            <wp:wrapNone/>
            <wp:docPr id="8" name="Рисунок 1" descr="2652363-6da1007f9d7a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2363-6da1007f9d7a2657.jpg"/>
                    <pic:cNvPicPr/>
                  </pic:nvPicPr>
                  <pic:blipFill>
                    <a:blip r:embed="rId5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644" cy="1091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E95" w:rsidRDefault="00834E95" w:rsidP="00834E95">
      <w:pPr>
        <w:jc w:val="both"/>
        <w:rPr>
          <w:rFonts w:ascii="Times New Roman" w:hAnsi="Times New Roman" w:cs="Times New Roman"/>
          <w:b/>
          <w:i w:val="0"/>
          <w:noProof/>
          <w:color w:val="00B050"/>
          <w:lang w:val="ru-RU" w:eastAsia="ru-RU"/>
        </w:rPr>
      </w:pPr>
    </w:p>
    <w:p w:rsidR="00834E95" w:rsidRPr="00881981" w:rsidRDefault="00881981" w:rsidP="0088198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 w:val="0"/>
          <w:shadow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color w:val="00B050"/>
          <w:lang w:val="ru-RU" w:eastAsia="ru-RU"/>
        </w:rPr>
        <w:t xml:space="preserve">            </w:t>
      </w:r>
      <w:r w:rsidR="00192802">
        <w:rPr>
          <w:rFonts w:ascii="Times New Roman" w:hAnsi="Times New Roman" w:cs="Times New Roman"/>
          <w:b/>
          <w:i w:val="0"/>
          <w:shadow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42199</wp:posOffset>
            </wp:positionH>
            <wp:positionV relativeFrom="paragraph">
              <wp:posOffset>-23149</wp:posOffset>
            </wp:positionV>
            <wp:extent cx="7527644" cy="10914927"/>
            <wp:effectExtent l="19050" t="0" r="0" b="0"/>
            <wp:wrapNone/>
            <wp:docPr id="1" name="Рисунок 1" descr="2652363-6da1007f9d7a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2363-6da1007f9d7a2657.jpg"/>
                    <pic:cNvPicPr/>
                  </pic:nvPicPr>
                  <pic:blipFill>
                    <a:blip r:embed="rId5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644" cy="1091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E95" w:rsidRPr="009441B2">
        <w:rPr>
          <w:rFonts w:ascii="Times New Roman" w:hAnsi="Times New Roman" w:cs="Times New Roman"/>
          <w:b/>
          <w:bCs/>
          <w:noProof/>
          <w:color w:val="C00000"/>
          <w:sz w:val="44"/>
          <w:szCs w:val="44"/>
          <w:lang w:val="ru-RU" w:eastAsia="ru-RU"/>
        </w:rPr>
        <w:t>Калейдоскоп:</w:t>
      </w:r>
    </w:p>
    <w:p w:rsidR="00834E95" w:rsidRPr="009441B2" w:rsidRDefault="00834E95" w:rsidP="00483F90">
      <w:pPr>
        <w:spacing w:after="0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441B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История возник</w:t>
      </w:r>
      <w:r w:rsidR="009441B2" w:rsidRPr="009441B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н</w:t>
      </w:r>
      <w:r w:rsidRPr="009441B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овения Дня Победы.</w:t>
      </w:r>
    </w:p>
    <w:p w:rsidR="00834E95" w:rsidRPr="00200D0C" w:rsidRDefault="00834E95" w:rsidP="00200D0C">
      <w:pPr>
        <w:spacing w:line="240" w:lineRule="auto"/>
        <w:ind w:left="567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</w:pP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9 мая – один из самых популярных праздников в России и бывших странах Советского Союза. </w:t>
      </w:r>
    </w:p>
    <w:p w:rsidR="009441B2" w:rsidRPr="00200D0C" w:rsidRDefault="00834E95" w:rsidP="00200D0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</w:pP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 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ab/>
        <w:t xml:space="preserve">Впервые введен этот праздник в 1945 году после победы советских войск над фашистами. 9 мая обеими сторонами был подписан договор безоговорочной капитуляции вермахта. Стоит сказать и том, каким непростым был последний рывок к победе. В январе 1945 года СССР и ее союзники начали активное наступление на Польшу и Пруссию. Самоубийство Гитлера не сломило фашистов. Только после долгих кровопролитных боев, фашистская Германия приняла поражение. Договор капитуляции, подписанный 9 мая, ознаменовал конец войны. Однако в странах Запада день Победы признан 8 </w:t>
      </w:r>
      <w:r w:rsidR="009441B2"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мая из-за разницы во 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времени.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br/>
        <w:t>24 июня 1945 года был объявлен официальный день празднования Победы – 9 мая. В честь праздника был проведен парад, который возглавлял Рокоссовский. Однако в 1948 году день Победы перестал быть выходным днем. Руководство страны, таким образом, решило, что люди должны хотя бы на время забыть страшные события военных лет. Но по-прежнему 9 мая сохраняло статус праздника: выпускались праздничные открытки, фронтовики получали поздравления. Широко отмечаться праздник начал только при Брежневе. День Победы вновь стал выходным днем для рабочих, в крупных городах СССР проходили яркие военные парады, финалом которых был салют.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br/>
        <w:t xml:space="preserve"> 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ab/>
        <w:t>Во времена Советского Союза парады в Москве проводились каждое десятилетие, начиная с 1965 года. Однако с распадом СССР начала проявляться политическая нестабильность: правительствам новоиспеченных государств было не до народных празднований.    Праздник 9 мая полностью восстановился лишь в 1995 году. В тот год россияне могли стать свидетелями сразу двух парадов в Москве: первый проходил на Красной площади, а второй с использованием бронетехники – на Поклонной горе. С этого момента военные парады на Красной площади стали ежегодным событием. Но некоторое время парады проводились без боевой техники – восстановлена эта традиция была позже, в 2008 году. Тогда в военном параде принимали участие не только боевые машины, но и авиация. С тех пор праздничные шествия, возложение венков и поздравление ветеранов стали ежегодной традицией во всех городах России и СНГ.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br/>
        <w:t xml:space="preserve"> 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ab/>
        <w:t xml:space="preserve">Свое развитие история дня Победы получила и в странах Западной Европы. Во многих европейских городах люди поздравляют своих солдат-победителей с днем Победы. В Европе праздник носит иное название – День Европы. В США существует целых два праздника Победы – это 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V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-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E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 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Day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 (День Победы в Европе) и </w:t>
      </w:r>
    </w:p>
    <w:p w:rsidR="00834E95" w:rsidRPr="00200D0C" w:rsidRDefault="00834E95" w:rsidP="00200D0C">
      <w:pPr>
        <w:spacing w:line="240" w:lineRule="auto"/>
        <w:ind w:left="567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</w:pPr>
      <w:proofErr w:type="gramStart"/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V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-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J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 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Day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 (День Победы над Японией, проводящийся 15 августа).</w:t>
      </w:r>
      <w:proofErr w:type="gramEnd"/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 Оба праздника отмечаются с размахом. 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br/>
        <w:t xml:space="preserve"> 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ab/>
        <w:t>История дня Победы за несколько десятилетий претерпела немало изменений. В современной России этот праздник стал одним из самых красочных событий в году. На городских площадях проходят парады, слышатся поздравления, военная музыка, залп салютов</w:t>
      </w:r>
      <w:proofErr w:type="gramStart"/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… О</w:t>
      </w:r>
      <w:proofErr w:type="gramEnd"/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>днако не стоит забывать и о том, что для</w:t>
      </w:r>
      <w:r w:rsidR="00483F90"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 </w:t>
      </w:r>
      <w:r w:rsidRPr="00200D0C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  <w:t xml:space="preserve">фронтовиков 9 мая является не просто днем Победы, но и днем горьких воспоминаний. </w:t>
      </w:r>
    </w:p>
    <w:p w:rsidR="000B63E1" w:rsidRDefault="000B63E1" w:rsidP="00483F90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B63E1" w:rsidRDefault="000B63E1" w:rsidP="00483F90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2175F" w:rsidRDefault="00B42785" w:rsidP="00483F90">
      <w:pPr>
        <w:spacing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7475</wp:posOffset>
            </wp:positionH>
            <wp:positionV relativeFrom="paragraph">
              <wp:posOffset>11575</wp:posOffset>
            </wp:positionV>
            <wp:extent cx="7527644" cy="10914926"/>
            <wp:effectExtent l="19050" t="0" r="0" b="0"/>
            <wp:wrapNone/>
            <wp:docPr id="3" name="Рисунок 1" descr="2652363-6da1007f9d7a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2363-6da1007f9d7a2657.jpg"/>
                    <pic:cNvPicPr/>
                  </pic:nvPicPr>
                  <pic:blipFill>
                    <a:blip r:embed="rId5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644" cy="10914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75F" w:rsidRPr="0002175F" w:rsidRDefault="0002175F" w:rsidP="00483F90">
      <w:pPr>
        <w:spacing w:line="240" w:lineRule="auto"/>
        <w:ind w:left="567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:rsidR="0002175F" w:rsidRPr="0002175F" w:rsidRDefault="0002175F" w:rsidP="0002175F">
      <w:pPr>
        <w:spacing w:line="240" w:lineRule="auto"/>
        <w:ind w:left="567" w:firstLine="708"/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</w:pPr>
      <w:r w:rsidRPr="0002175F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Родителям на заметку:</w:t>
      </w:r>
    </w:p>
    <w:p w:rsidR="0002175F" w:rsidRDefault="00B42785" w:rsidP="00BC614E">
      <w:pPr>
        <w:spacing w:line="240" w:lineRule="auto"/>
        <w:ind w:left="567" w:firstLine="708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B4278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Как научить ребенка определять время</w:t>
      </w:r>
      <w:r w:rsidR="00DE6D6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.</w:t>
      </w:r>
    </w:p>
    <w:p w:rsidR="00B42785" w:rsidRPr="00BB30B3" w:rsidRDefault="00B42785" w:rsidP="00B42785">
      <w:pPr>
        <w:spacing w:line="240" w:lineRule="auto"/>
        <w:ind w:left="567"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 известно, дети дошкольного возраста, в силу особенностей мышления        </w:t>
      </w:r>
      <w:r w:rsidR="00ED18AE"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оно у </w:t>
      </w:r>
      <w:r w:rsidR="00ED18AE"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дошкольников наглядно – образное), с трудом оперируют абстрактными понятиями. Время относится именно к этой категории – его нельзя увидеть или потрогать, тем не менее, все мы ощущаем его ход. </w:t>
      </w:r>
    </w:p>
    <w:p w:rsidR="00ED18AE" w:rsidRPr="00BB30B3" w:rsidRDefault="00ED18AE" w:rsidP="00B42785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30B3">
        <w:rPr>
          <w:rFonts w:ascii="Times New Roman" w:hAnsi="Times New Roman" w:cs="Times New Roman"/>
          <w:b/>
          <w:sz w:val="28"/>
          <w:szCs w:val="28"/>
          <w:lang w:val="ru-RU"/>
        </w:rPr>
        <w:t>С чего же начать обучение ребенка определению времени?</w:t>
      </w:r>
    </w:p>
    <w:p w:rsidR="00ED18AE" w:rsidRDefault="00ED18AE" w:rsidP="00B42785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Последовательность событий</w:t>
      </w:r>
      <w:r w:rsidR="00BB30B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ED18AE" w:rsidRPr="00BB30B3" w:rsidRDefault="00ED18AE" w:rsidP="00B42785">
      <w:pPr>
        <w:spacing w:line="240" w:lineRule="auto"/>
        <w:ind w:left="567"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Совсем не обязательно и даже не нужно объяснять ребенку, где на </w:t>
      </w:r>
      <w:proofErr w:type="gramStart"/>
      <w:r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>часах</w:t>
      </w:r>
      <w:proofErr w:type="gramEnd"/>
      <w:r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какая стрелка и что она обозначает. Начинать обучение ребенка определению времени следует с самого простого и понятного дошкольнику – с последовательности событий, что легко сделать в процессе игр и повседневных занятий. Ребенок видит, что за днем наступает вечер, потом ночь (необходимо ложиться спать), утром вставать и идти в детский сад</w:t>
      </w:r>
      <w:r w:rsidR="00C20AF0"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>, за утром следует день. Таким образом, у малыша формируется первичное представление о времени, как о некой последовательности событий.</w:t>
      </w:r>
    </w:p>
    <w:p w:rsidR="00C20AF0" w:rsidRDefault="00C20AF0" w:rsidP="00B42785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Знакомим с прошлым, настоящим и будущим</w:t>
      </w:r>
      <w:r w:rsidR="00200D0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C20AF0" w:rsidRPr="00BB30B3" w:rsidRDefault="00C20AF0" w:rsidP="00B42785">
      <w:pPr>
        <w:spacing w:line="240" w:lineRule="auto"/>
        <w:ind w:left="567"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>Следующий шаг в ознакомлении ребенка – понятия прошлого, настоящего и будущего времени. Опять же, следует использовать повседневные занятия и игры, сопровождая их беседами и примерами. Например, сейчас вы гуляете</w:t>
      </w:r>
      <w:r w:rsidR="00B005B7"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>, на улице светло, день – это настоящее. Вечером в гости приедет бабушка – это будущее</w:t>
      </w:r>
      <w:proofErr w:type="gramStart"/>
      <w:r w:rsidR="00B005B7"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>… С</w:t>
      </w:r>
      <w:proofErr w:type="gramEnd"/>
      <w:r w:rsidR="00B005B7"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просите ребенка, что наступит, когда весна закончится. Рассматривая семейный фотоальбом, покажите </w:t>
      </w:r>
      <w:proofErr w:type="gramStart"/>
      <w:r w:rsidR="00B005B7"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>ребенку</w:t>
      </w:r>
      <w:proofErr w:type="gramEnd"/>
      <w:r w:rsidR="00B005B7"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каким маленьким он был раньше – это прошлое. Планируя что-либо совместно с ребенком (летний отдых, поход в театр, в гости), обращайте его внимание на то, что это будет в будущем. Вчера вы ходили в цирк – это прошлое.</w:t>
      </w:r>
    </w:p>
    <w:p w:rsidR="00B005B7" w:rsidRDefault="00B005B7" w:rsidP="00B42785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Определяем времена года.</w:t>
      </w:r>
    </w:p>
    <w:p w:rsidR="00B005B7" w:rsidRPr="00BB30B3" w:rsidRDefault="00B005B7" w:rsidP="00B42785">
      <w:pPr>
        <w:spacing w:line="240" w:lineRule="auto"/>
        <w:ind w:left="567"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Важно не только рассказать </w:t>
      </w:r>
      <w:proofErr w:type="gramStart"/>
      <w:r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>ребенку</w:t>
      </w:r>
      <w:proofErr w:type="gramEnd"/>
      <w:r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сколько в году сезонов и месяцев, но и</w:t>
      </w:r>
      <w:r w:rsidR="00200D0C"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объяснить на наглядных примерах, что меняется в природе весной, летом, осенью, зимой.</w:t>
      </w:r>
    </w:p>
    <w:p w:rsidR="00200D0C" w:rsidRPr="00BB30B3" w:rsidRDefault="00200D0C" w:rsidP="00B42785">
      <w:pPr>
        <w:spacing w:line="240" w:lineRule="auto"/>
        <w:ind w:left="567"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>И, наконец, учим ребенка определять время по часам.</w:t>
      </w:r>
    </w:p>
    <w:p w:rsidR="00200D0C" w:rsidRPr="00BB30B3" w:rsidRDefault="00200D0C" w:rsidP="00B42785">
      <w:pPr>
        <w:spacing w:line="240" w:lineRule="auto"/>
        <w:ind w:left="567"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30B3">
        <w:rPr>
          <w:rFonts w:ascii="Times New Roman" w:hAnsi="Times New Roman" w:cs="Times New Roman"/>
          <w:i w:val="0"/>
          <w:sz w:val="28"/>
          <w:szCs w:val="28"/>
          <w:lang w:val="ru-RU"/>
        </w:rPr>
        <w:t>Когда малыш понял, что такое временная последовательность событий, что события и явления растянуты в прошлом – настоящем – будущем, что существует сезонная смена времен года, можно начинать знакомство ребенка с часами.</w:t>
      </w:r>
    </w:p>
    <w:p w:rsidR="00200D0C" w:rsidRDefault="00200D0C" w:rsidP="00B42785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D18AE" w:rsidRDefault="00ED18AE" w:rsidP="00B42785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2175F" w:rsidRPr="00200D0C" w:rsidRDefault="00B005B7" w:rsidP="00200D0C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005B7">
        <w:rPr>
          <w:rFonts w:ascii="Georgia" w:hAnsi="Georgia"/>
          <w:color w:val="000000"/>
          <w:sz w:val="29"/>
          <w:szCs w:val="29"/>
          <w:lang w:val="ru-RU"/>
        </w:rPr>
        <w:br/>
      </w:r>
      <w:r w:rsidRPr="00B005B7">
        <w:rPr>
          <w:rFonts w:ascii="Georgia" w:hAnsi="Georgia"/>
          <w:color w:val="000000"/>
          <w:sz w:val="29"/>
          <w:szCs w:val="29"/>
          <w:lang w:val="ru-RU"/>
        </w:rPr>
        <w:br/>
      </w:r>
    </w:p>
    <w:p w:rsidR="00834E95" w:rsidRPr="00483F90" w:rsidRDefault="00192802" w:rsidP="00834E9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42199</wp:posOffset>
            </wp:positionH>
            <wp:positionV relativeFrom="paragraph">
              <wp:posOffset>-23149</wp:posOffset>
            </wp:positionV>
            <wp:extent cx="7527644" cy="10914926"/>
            <wp:effectExtent l="19050" t="0" r="0" b="0"/>
            <wp:wrapNone/>
            <wp:docPr id="2" name="Рисунок 1" descr="2652363-6da1007f9d7a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2363-6da1007f9d7a2657.jpg"/>
                    <pic:cNvPicPr/>
                  </pic:nvPicPr>
                  <pic:blipFill>
                    <a:blip r:embed="rId5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644" cy="10914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0B3" w:rsidRDefault="00BB30B3" w:rsidP="00834E9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-45720</wp:posOffset>
            </wp:positionV>
            <wp:extent cx="7527290" cy="10914380"/>
            <wp:effectExtent l="19050" t="0" r="0" b="0"/>
            <wp:wrapNone/>
            <wp:docPr id="4" name="Рисунок 1" descr="2652363-6da1007f9d7a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2363-6da1007f9d7a2657.jpg"/>
                    <pic:cNvPicPr/>
                  </pic:nvPicPr>
                  <pic:blipFill>
                    <a:blip r:embed="rId5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91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F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</w:p>
    <w:p w:rsidR="00834E95" w:rsidRPr="00F27FCC" w:rsidRDefault="00BB30B3" w:rsidP="00BB30B3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834E95" w:rsidRPr="00F27FCC">
        <w:rPr>
          <w:rFonts w:ascii="Times New Roman" w:hAnsi="Times New Roman" w:cs="Times New Roman"/>
          <w:b/>
          <w:color w:val="C00000"/>
          <w:sz w:val="44"/>
          <w:szCs w:val="44"/>
          <w:lang w:val="ru-RU"/>
        </w:rPr>
        <w:t>Умелые ручки:</w:t>
      </w:r>
    </w:p>
    <w:p w:rsidR="00834E95" w:rsidRPr="00B64614" w:rsidRDefault="00834E95" w:rsidP="00BB30B3">
      <w:pPr>
        <w:spacing w:after="0"/>
        <w:ind w:left="851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30B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="00BB30B3" w:rsidRPr="00BB30B3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Голубь символ мира!!!</w:t>
      </w:r>
      <w:r w:rsidRPr="009441B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Берём бумагу </w:t>
      </w:r>
      <w:r w:rsidR="00BB30B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белого</w:t>
      </w:r>
      <w:r w:rsidRPr="009441B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цвета А</w:t>
      </w:r>
      <w:proofErr w:type="gramStart"/>
      <w:r w:rsidRPr="009441B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</w:t>
      </w:r>
      <w:proofErr w:type="gramEnd"/>
      <w:r w:rsidRPr="009441B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Загибаем угол по диагонали. Режем, у нас получается квадрат.</w:t>
      </w:r>
      <w:r w:rsidR="00B6461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9441B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Рисуем силуэт голубя и вырезаем.</w:t>
      </w:r>
      <w:r w:rsidR="00B6461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9441B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Разрезаем вокруг голубя пёрышки. Заклеиваем обе части головы, приклеим глазки.</w:t>
      </w:r>
      <w:r w:rsidR="00B6461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9441B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Разворачиваем будущие крылья и хвост по рисунку вниз. Можно разнообразить подставку для поделки цветами, звездой, листьями. А можно просто приклеить палочку к голубю. Приятно и торжественно выходить на парад Победы с голубями белого цвет</w:t>
      </w:r>
      <w:r w:rsidR="00BB30B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Pr="009441B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834E95" w:rsidRPr="00834E95" w:rsidRDefault="00BB30B3" w:rsidP="00B64614">
      <w:pPr>
        <w:tabs>
          <w:tab w:val="left" w:pos="1987"/>
        </w:tabs>
        <w:jc w:val="center"/>
      </w:pPr>
      <w:r>
        <w:rPr>
          <w:lang w:val="ru-RU"/>
        </w:rPr>
        <w:t xml:space="preserve">             </w:t>
      </w:r>
      <w:r w:rsidR="00265B54">
        <w:rPr>
          <w:noProof/>
          <w:lang w:val="ru-RU" w:eastAsia="ru-RU" w:bidi="ar-SA"/>
        </w:rPr>
        <w:drawing>
          <wp:inline distT="0" distB="0" distL="0" distR="0">
            <wp:extent cx="3548637" cy="2916820"/>
            <wp:effectExtent l="57150" t="38100" r="32763" b="16880"/>
            <wp:docPr id="40" name="Рисунок 13" descr="Голубь Мира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лубь Мира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67" cy="292966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</w:t>
      </w:r>
      <w:r w:rsidR="00A22DF8">
        <w:rPr>
          <w:noProof/>
          <w:lang w:val="ru-RU" w:eastAsia="ru-RU" w:bidi="ar-SA"/>
        </w:rPr>
        <w:drawing>
          <wp:inline distT="0" distB="0" distL="0" distR="0">
            <wp:extent cx="2258932" cy="2905245"/>
            <wp:effectExtent l="57150" t="38100" r="46118" b="28455"/>
            <wp:docPr id="36" name="Рисунок 4" descr="Голубь Мира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убь Мира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62" cy="291312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95" w:rsidRDefault="00B64614" w:rsidP="00BB30B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>
        <w:tab/>
      </w:r>
    </w:p>
    <w:p w:rsidR="00BB30B3" w:rsidRPr="009441B2" w:rsidRDefault="00BB30B3" w:rsidP="00BB30B3">
      <w:pPr>
        <w:spacing w:after="0"/>
        <w:ind w:left="851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30B3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Открытка</w:t>
      </w:r>
      <w:r w:rsidRPr="009441B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- самый настоящий знак внимания, а открытка, сделанная своими руками - это подарок от самой души. Не оставим без внимания и этот прекрасный праздник 9 мая - День Победы. </w:t>
      </w:r>
    </w:p>
    <w:p w:rsidR="00BB30B3" w:rsidRDefault="00BB30B3" w:rsidP="00B64614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834E95" w:rsidRPr="00192802" w:rsidRDefault="00BE2CE0" w:rsidP="00192802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="00A22DF8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="00095C90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      </w:t>
      </w:r>
      <w:r w:rsidR="00A22DF8"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>
            <wp:extent cx="2257063" cy="3281428"/>
            <wp:effectExtent l="19050" t="19050" r="9887" b="14222"/>
            <wp:docPr id="32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rcRect l="12246" r="10291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2257063" cy="3281428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="00095C90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 </w:t>
      </w:r>
      <w:r w:rsidR="00A22DF8"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>
            <wp:extent cx="2069328" cy="3193950"/>
            <wp:effectExtent l="38100" t="19050" r="26172" b="25500"/>
            <wp:docPr id="33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rcRect l="22231" r="26719"/>
                    <a:stretch>
                      <a:fillRect/>
                    </a:stretch>
                  </pic:blipFill>
                  <pic:spPr>
                    <a:xfrm>
                      <a:off x="0" y="0"/>
                      <a:ext cx="2070773" cy="3196180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="00095C90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 </w:t>
      </w:r>
      <w:r w:rsidR="00A22DF8">
        <w:rPr>
          <w:noProof/>
          <w:lang w:val="ru-RU" w:eastAsia="ru-RU" w:bidi="ar-SA"/>
        </w:rPr>
        <w:drawing>
          <wp:inline distT="0" distB="0" distL="0" distR="0">
            <wp:extent cx="2138776" cy="3283565"/>
            <wp:effectExtent l="19050" t="19050" r="13874" b="12085"/>
            <wp:docPr id="34" name="Рисунок 1" descr="Открытка к 9 мая - делаем сами Открыт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к 9 мая - делаем сами Открыт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85" cy="328849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C90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                      </w:t>
      </w:r>
      <w:r w:rsidR="00192802">
        <w:t xml:space="preserve">   </w:t>
      </w:r>
    </w:p>
    <w:sectPr w:rsidR="00834E95" w:rsidRPr="00192802" w:rsidSect="00483F90">
      <w:pgSz w:w="11906" w:h="16838"/>
      <w:pgMar w:top="0" w:right="566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34E95"/>
    <w:rsid w:val="0002175F"/>
    <w:rsid w:val="00095C90"/>
    <w:rsid w:val="000B63E1"/>
    <w:rsid w:val="00192802"/>
    <w:rsid w:val="00200D0C"/>
    <w:rsid w:val="00265B54"/>
    <w:rsid w:val="00287296"/>
    <w:rsid w:val="003F4609"/>
    <w:rsid w:val="00483F90"/>
    <w:rsid w:val="007B69B1"/>
    <w:rsid w:val="0080724C"/>
    <w:rsid w:val="00834E95"/>
    <w:rsid w:val="00881981"/>
    <w:rsid w:val="009441B2"/>
    <w:rsid w:val="00972458"/>
    <w:rsid w:val="00A22DF8"/>
    <w:rsid w:val="00B005B7"/>
    <w:rsid w:val="00B42785"/>
    <w:rsid w:val="00B64614"/>
    <w:rsid w:val="00BB30B3"/>
    <w:rsid w:val="00BC614E"/>
    <w:rsid w:val="00BE2CE0"/>
    <w:rsid w:val="00BE5A74"/>
    <w:rsid w:val="00C20AF0"/>
    <w:rsid w:val="00D97838"/>
    <w:rsid w:val="00DE6D69"/>
    <w:rsid w:val="00ED18AE"/>
    <w:rsid w:val="00F2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95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95"/>
    <w:pPr>
      <w:spacing w:after="0" w:line="240" w:lineRule="auto"/>
    </w:pPr>
    <w:rPr>
      <w:rFonts w:ascii="Tahoma" w:eastAsiaTheme="minorHAnsi" w:hAnsi="Tahoma" w:cs="Tahoma"/>
      <w:i w:val="0"/>
      <w:iCs w:val="0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6">
    <w:name w:val="Hyperlink"/>
    <w:basedOn w:val="a0"/>
    <w:uiPriority w:val="99"/>
    <w:unhideWhenUsed/>
    <w:rsid w:val="00B6461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1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570A-95F6-4AF0-9C09-E9E645CC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МДОУ20</cp:lastModifiedBy>
  <cp:revision>5</cp:revision>
  <dcterms:created xsi:type="dcterms:W3CDTF">2015-05-22T06:49:00Z</dcterms:created>
  <dcterms:modified xsi:type="dcterms:W3CDTF">2015-05-21T11:16:00Z</dcterms:modified>
</cp:coreProperties>
</file>